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1ACBF" w14:textId="0D0BA145" w:rsidR="00D637E6" w:rsidRDefault="00FB22AB" w:rsidP="00FB22AB">
      <w:pPr>
        <w:spacing w:after="0"/>
        <w:rPr>
          <w:sz w:val="36"/>
          <w:szCs w:val="36"/>
        </w:rPr>
      </w:pPr>
      <w:r w:rsidRPr="00FB22AB">
        <w:rPr>
          <w:sz w:val="36"/>
          <w:szCs w:val="36"/>
        </w:rPr>
        <w:t xml:space="preserve">Kontrolní list </w:t>
      </w:r>
      <w:r w:rsidR="00D637E6">
        <w:rPr>
          <w:sz w:val="36"/>
          <w:szCs w:val="36"/>
        </w:rPr>
        <w:t>pro vyhodnocení sociáln</w:t>
      </w:r>
      <w:r w:rsidR="00D11F9E">
        <w:rPr>
          <w:sz w:val="36"/>
          <w:szCs w:val="36"/>
        </w:rPr>
        <w:t>ě</w:t>
      </w:r>
      <w:r w:rsidR="00D637E6">
        <w:rPr>
          <w:sz w:val="36"/>
          <w:szCs w:val="36"/>
        </w:rPr>
        <w:t xml:space="preserve"> a environmentáln</w:t>
      </w:r>
      <w:r w:rsidR="00D11F9E">
        <w:rPr>
          <w:sz w:val="36"/>
          <w:szCs w:val="36"/>
        </w:rPr>
        <w:t>ě</w:t>
      </w:r>
      <w:r w:rsidR="00D637E6">
        <w:rPr>
          <w:sz w:val="36"/>
          <w:szCs w:val="36"/>
        </w:rPr>
        <w:t xml:space="preserve"> odpovědného zadávání a inovací ve veřejné zakázce</w:t>
      </w:r>
    </w:p>
    <w:p w14:paraId="3A4648D0" w14:textId="07DCF1B2" w:rsidR="001D74FE" w:rsidRPr="00D637E6" w:rsidRDefault="00D637E6" w:rsidP="00FB22AB">
      <w:pPr>
        <w:spacing w:after="0"/>
      </w:pPr>
      <w:r w:rsidRPr="00D637E6">
        <w:t>(</w:t>
      </w:r>
      <w:r w:rsidR="00E02FCE">
        <w:t>lze využít</w:t>
      </w:r>
      <w:r w:rsidR="00FB22AB" w:rsidRPr="00D637E6">
        <w:t xml:space="preserve"> jako příloh</w:t>
      </w:r>
      <w:r w:rsidR="00E02FCE">
        <w:t>u</w:t>
      </w:r>
      <w:r w:rsidR="00FB22AB" w:rsidRPr="00D637E6">
        <w:t xml:space="preserve"> k záměru veřejné zakázky</w:t>
      </w:r>
      <w:r w:rsidRPr="00D637E6">
        <w:t>)</w:t>
      </w:r>
    </w:p>
    <w:p w14:paraId="356434AC" w14:textId="2ACBC283" w:rsidR="00FB22AB" w:rsidRPr="00425726" w:rsidRDefault="00FB22AB" w:rsidP="00FB22AB">
      <w:pPr>
        <w:spacing w:after="0"/>
        <w:rPr>
          <w:i/>
          <w:iCs/>
          <w:highlight w:val="yellow"/>
        </w:rPr>
      </w:pPr>
    </w:p>
    <w:tbl>
      <w:tblPr>
        <w:tblW w:w="10065" w:type="dxa"/>
        <w:tblInd w:w="-2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3"/>
        <w:gridCol w:w="2278"/>
        <w:gridCol w:w="3544"/>
      </w:tblGrid>
      <w:tr w:rsidR="00FB22AB" w:rsidRPr="0062728D" w14:paraId="2F0FA804" w14:textId="77777777" w:rsidTr="00C64273">
        <w:trPr>
          <w:trHeight w:val="719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C4C98" w14:textId="0D52FB65" w:rsidR="00FB22AB" w:rsidRPr="00425726" w:rsidRDefault="00FB22AB" w:rsidP="00C64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425726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cs-CZ"/>
              </w:rPr>
              <w:t>Aspekty odpovědného veřejného zadávání</w:t>
            </w:r>
            <w:r w:rsidR="00C64273" w:rsidRPr="00425726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cs-CZ"/>
              </w:rPr>
              <w:t xml:space="preserve"> či inovací</w:t>
            </w:r>
            <w:r w:rsidRPr="00425726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cs-CZ"/>
              </w:rPr>
              <w:t>, kter</w:t>
            </w:r>
            <w:r w:rsidR="0062728D" w:rsidRPr="00425726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cs-CZ"/>
              </w:rPr>
              <w:t>é</w:t>
            </w:r>
            <w:r w:rsidRPr="00425726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cs-CZ"/>
              </w:rPr>
              <w:t xml:space="preserve"> je možné zohlednit v</w:t>
            </w:r>
            <w:r w:rsidR="00D637E6" w:rsidRPr="00425726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cs-CZ"/>
              </w:rPr>
              <w:t>e</w:t>
            </w:r>
            <w:r w:rsidRPr="00425726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cs-CZ"/>
              </w:rPr>
              <w:t xml:space="preserve"> veřejné zakáz</w:t>
            </w:r>
            <w:r w:rsidR="00D637E6" w:rsidRPr="00425726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cs-CZ"/>
              </w:rPr>
              <w:t>ce</w:t>
            </w:r>
            <w:r w:rsidRPr="00425726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32215" w14:textId="43830504" w:rsidR="00FB22AB" w:rsidRPr="00425726" w:rsidRDefault="00D637E6" w:rsidP="00FB22A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257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</w:t>
            </w:r>
            <w:r w:rsidR="00FB22AB" w:rsidRPr="004257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yhodnoc</w:t>
            </w:r>
            <w:r w:rsidRPr="004257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ení mož</w:t>
            </w:r>
            <w:r w:rsidR="00FB22AB" w:rsidRPr="004257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nost</w:t>
            </w:r>
            <w:r w:rsidRPr="004257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</w:t>
            </w:r>
            <w:r w:rsidR="00FB22AB" w:rsidRPr="004257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zohlednění OVZ</w:t>
            </w:r>
            <w:r w:rsidRPr="004257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a inovací (ano/ne/nerelevantní)</w:t>
            </w:r>
            <w:r w:rsidR="00FB22AB" w:rsidRPr="004257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AFBE8" w14:textId="539521DA" w:rsidR="00FB22AB" w:rsidRPr="00425726" w:rsidRDefault="00FB22AB" w:rsidP="00D637E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257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Jak</w:t>
            </w:r>
            <w:r w:rsidR="00C64273" w:rsidRPr="004257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á</w:t>
            </w:r>
            <w:r w:rsidRPr="004257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opatření </w:t>
            </w:r>
            <w:r w:rsidR="00C64273" w:rsidRPr="004257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budou</w:t>
            </w:r>
            <w:r w:rsidRPr="004257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přij</w:t>
            </w:r>
            <w:r w:rsidR="00C64273" w:rsidRPr="004257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ata</w:t>
            </w:r>
            <w:r w:rsidRPr="004257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?</w:t>
            </w:r>
          </w:p>
          <w:p w14:paraId="4A6F68AE" w14:textId="388574CF" w:rsidR="00D637E6" w:rsidRPr="00425726" w:rsidRDefault="00D637E6" w:rsidP="00D637E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257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</w:t>
            </w:r>
            <w:r w:rsidR="00C64273" w:rsidRPr="004257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řípadně p</w:t>
            </w:r>
            <w:r w:rsidRPr="0042572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roč aspekt OVZ či inovace zadavatel nevyužil?</w:t>
            </w:r>
          </w:p>
        </w:tc>
      </w:tr>
      <w:tr w:rsidR="00FB22AB" w:rsidRPr="0062728D" w14:paraId="3CCCF71B" w14:textId="77777777" w:rsidTr="00C64273">
        <w:trPr>
          <w:trHeight w:val="930"/>
        </w:trPr>
        <w:tc>
          <w:tcPr>
            <w:tcW w:w="424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AD5BE7" w14:textId="25FEE18F" w:rsidR="005952B1" w:rsidRDefault="00FB22AB" w:rsidP="00FB2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37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Mohou při plnění veřejné zakázky získat práci osoby znevýhodněné na trhu práce?</w:t>
            </w:r>
          </w:p>
          <w:p w14:paraId="3E1FF355" w14:textId="6AC6C92F" w:rsidR="00FB22AB" w:rsidRPr="005952B1" w:rsidRDefault="005952B1" w:rsidP="005952B1">
            <w:pPr>
              <w:tabs>
                <w:tab w:val="left" w:pos="3330"/>
              </w:tabs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ab/>
            </w:r>
          </w:p>
        </w:tc>
        <w:tc>
          <w:tcPr>
            <w:tcW w:w="2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AB541B" w14:textId="55C3C9A4" w:rsidR="00FB22AB" w:rsidRPr="00D637E6" w:rsidRDefault="00FB22AB" w:rsidP="00FB2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C66993" w14:textId="28F8D375" w:rsidR="00FB22AB" w:rsidRPr="00D637E6" w:rsidRDefault="00FB22AB" w:rsidP="00FB2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B22AB" w:rsidRPr="0062728D" w14:paraId="3D0F68C7" w14:textId="77777777" w:rsidTr="00C64273">
        <w:trPr>
          <w:trHeight w:val="450"/>
        </w:trPr>
        <w:tc>
          <w:tcPr>
            <w:tcW w:w="42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A452" w14:textId="77777777" w:rsidR="00FB22AB" w:rsidRPr="00D637E6" w:rsidRDefault="00FB22AB" w:rsidP="00FB2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1CABA4" w14:textId="77777777" w:rsidR="00FB22AB" w:rsidRPr="00D637E6" w:rsidRDefault="00FB22AB" w:rsidP="00FB2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F181DB" w14:textId="77777777" w:rsidR="00FB22AB" w:rsidRPr="00D637E6" w:rsidRDefault="00FB22AB" w:rsidP="00FB2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B22AB" w:rsidRPr="0062728D" w14:paraId="1C80AE42" w14:textId="77777777" w:rsidTr="00C64273">
        <w:trPr>
          <w:trHeight w:val="1157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3794E" w14:textId="559C9A0B" w:rsidR="00FB22AB" w:rsidRPr="00D637E6" w:rsidRDefault="00D637E6" w:rsidP="00FB2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37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Mohou při plnění veřejné zakázky noví zaměstnanci, zejména znevýhodnění na trhu práce, získat nebo si zvýšit kvalifikaci? Je možné v rámci plnění veřejné zakázky uspořádat exkurze pro školy nebo veřejnost?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651A" w14:textId="77777777" w:rsidR="00FB22AB" w:rsidRPr="00D637E6" w:rsidRDefault="00FB22AB" w:rsidP="00FB2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6006" w14:textId="77777777" w:rsidR="00FB22AB" w:rsidRPr="00D637E6" w:rsidRDefault="00FB22AB" w:rsidP="00FB2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B22AB" w:rsidRPr="0062728D" w14:paraId="0F851E19" w14:textId="77777777" w:rsidTr="00C64273">
        <w:trPr>
          <w:trHeight w:val="1712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D8FF" w14:textId="77777777" w:rsidR="00FB22AB" w:rsidRPr="00D637E6" w:rsidRDefault="00FB22AB" w:rsidP="00FB2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37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Existuje zvýšené riziko, že při plnění veřejné zakázky bude docházet k porušování zákonného standardu pracovních podmínek dle zákoníku práce, právních předpisů v oblasti zaměstnanosti a BOZP? Případně je relevantní v rámci veřejné zakázky hodnotit lepší pracovní podmínky osob podílejících se na plnění, nad rámec zákonného standardu pracovních podmínek?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658E7" w14:textId="77777777" w:rsidR="00FB22AB" w:rsidRPr="00D637E6" w:rsidRDefault="00FB22AB" w:rsidP="00FB2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D341D" w14:textId="77777777" w:rsidR="00FB22AB" w:rsidRPr="00D637E6" w:rsidRDefault="00FB22AB" w:rsidP="00FB2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B22AB" w:rsidRPr="0062728D" w14:paraId="733713CA" w14:textId="77777777" w:rsidTr="00C64273">
        <w:trPr>
          <w:trHeight w:val="125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05C3C" w14:textId="77777777" w:rsidR="00FB22AB" w:rsidRPr="00D637E6" w:rsidRDefault="00FB22AB" w:rsidP="00FB2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37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Existuje zvýšené riziko, že při plnění veřejné zakázky může docházet k porušování mezinárodních úmluv o lidských právech, sociálních či pracovních právech, zejména úmluv Mezinárodní organizace práce (ILO) uvedených v příloze X směrnice č. 2014/24/EU?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F1149" w14:textId="77777777" w:rsidR="00FB22AB" w:rsidRPr="00D637E6" w:rsidRDefault="00FB22AB" w:rsidP="00FB2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6ECCC" w14:textId="77777777" w:rsidR="0062728D" w:rsidRPr="00D637E6" w:rsidRDefault="0062728D" w:rsidP="0062728D">
            <w:pPr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</w:p>
        </w:tc>
      </w:tr>
      <w:tr w:rsidR="00FB22AB" w:rsidRPr="0062728D" w14:paraId="1892CCB8" w14:textId="77777777" w:rsidTr="00C64273">
        <w:trPr>
          <w:trHeight w:val="989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29BD" w14:textId="472B56AD" w:rsidR="00FB22AB" w:rsidRPr="00D637E6" w:rsidRDefault="00FB22AB" w:rsidP="00FB2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37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Mohou plnění veřejné zakázky (nebo její části) poskytnout sociální podniky, případně</w:t>
            </w:r>
            <w:r w:rsidR="00D637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se na plnění podílet</w:t>
            </w:r>
            <w:r w:rsidRPr="00D637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jako poddodavatelé?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0D28" w14:textId="77777777" w:rsidR="00FB22AB" w:rsidRPr="00D637E6" w:rsidRDefault="00FB22AB" w:rsidP="00FB2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274AD" w14:textId="77777777" w:rsidR="00FB22AB" w:rsidRPr="00D637E6" w:rsidRDefault="00FB22AB" w:rsidP="00FB2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B22AB" w:rsidRPr="0062728D" w14:paraId="1F6234CA" w14:textId="77777777" w:rsidTr="00C64273">
        <w:trPr>
          <w:trHeight w:val="145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46757" w14:textId="477E4E94" w:rsidR="00FB22AB" w:rsidRPr="00D637E6" w:rsidRDefault="00FB22AB" w:rsidP="00FB2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37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Mohou veřejnou zakázku nebo její část plnit malé </w:t>
            </w:r>
            <w:r w:rsidR="000F3E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a střední </w:t>
            </w:r>
            <w:r w:rsidRPr="00D637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podniky (případně</w:t>
            </w:r>
            <w:r w:rsidR="00D637E6" w:rsidRPr="00D637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D637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se na plnění podílet</w:t>
            </w:r>
            <w:r w:rsidRPr="00D637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jako poddodavatelé)? Je vhodné přijmout taková opatření, aby se zlepšil jejich přístup k účasti ve veřejné zakázce?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D4CCC" w14:textId="77777777" w:rsidR="00FB22AB" w:rsidRPr="00D637E6" w:rsidRDefault="00FB22AB" w:rsidP="00FB2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7FFEF" w14:textId="77777777" w:rsidR="00FB22AB" w:rsidRPr="00D637E6" w:rsidRDefault="00FB22AB" w:rsidP="00FB2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B22AB" w:rsidRPr="0062728D" w14:paraId="2E7DCDFB" w14:textId="77777777" w:rsidTr="00C64273">
        <w:trPr>
          <w:trHeight w:val="1559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FEF5E" w14:textId="77777777" w:rsidR="00FB22AB" w:rsidRPr="00D637E6" w:rsidRDefault="00FB22AB" w:rsidP="00FB2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37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Existuje zvýšené riziko problémových vztahů v dodavatelském řetězci, zejména pro malé a střední podniky, jako např. opožděná splatnost faktur, nelegální zaměstnávání osob, porušování BOZP, nedodržování právních předpisů o ochraně životního prostředí apod.?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EB5A6" w14:textId="77777777" w:rsidR="00FB22AB" w:rsidRPr="00D637E6" w:rsidRDefault="00FB22AB" w:rsidP="00FB2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B8C99" w14:textId="77777777" w:rsidR="00FB22AB" w:rsidRPr="00D637E6" w:rsidRDefault="00FB22AB" w:rsidP="00FB2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B22AB" w:rsidRPr="0062728D" w14:paraId="1D5157AA" w14:textId="77777777" w:rsidTr="00166A15">
        <w:trPr>
          <w:trHeight w:val="1268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EE87" w14:textId="77777777" w:rsidR="00FB22AB" w:rsidRPr="00D637E6" w:rsidRDefault="00FB22AB" w:rsidP="00FB2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37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Existuje ekonomicky přijatelné řešení, které umožní získat plnění šetrnější k životnímu prostředí, zejména které povede k omezení spotřeby energií, vody, surovin, produkce znečišťujících látek uvolňovaných do ovzduší, vody, půdy, omezení uhlíkové stopy apod.? 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26A70" w14:textId="77777777" w:rsidR="00FB22AB" w:rsidRPr="00D637E6" w:rsidRDefault="00FB22AB" w:rsidP="00FB2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A29C5" w14:textId="77777777" w:rsidR="00FB22AB" w:rsidRPr="00D637E6" w:rsidRDefault="00FB22AB" w:rsidP="00FB2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B22AB" w:rsidRPr="0062728D" w14:paraId="6AAB356F" w14:textId="77777777" w:rsidTr="00166A15">
        <w:trPr>
          <w:trHeight w:val="1131"/>
        </w:trPr>
        <w:tc>
          <w:tcPr>
            <w:tcW w:w="4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CDA37" w14:textId="77777777" w:rsidR="00FB22AB" w:rsidRPr="00D637E6" w:rsidRDefault="00FB22AB" w:rsidP="00FB2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37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lastRenderedPageBreak/>
              <w:t xml:space="preserve">Existuje ekonomicky přijatelné řešení, které umožní využití obnovitelných zdrojů, recyklovaných surovin, snížení množství odpadu, zohlednění nákladů životního cyklu či zapojení jiných aspektů cirkulární ekonomiky? 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586F" w14:textId="77777777" w:rsidR="00FB22AB" w:rsidRPr="00D637E6" w:rsidRDefault="00FB22AB" w:rsidP="00FB2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955BD" w14:textId="77777777" w:rsidR="00FB22AB" w:rsidRPr="00D637E6" w:rsidRDefault="00FB22AB" w:rsidP="00FB2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B22AB" w:rsidRPr="0062728D" w14:paraId="45493BDF" w14:textId="77777777" w:rsidTr="00C64273">
        <w:trPr>
          <w:trHeight w:val="116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2DD43E" w14:textId="77777777" w:rsidR="00FB22AB" w:rsidRPr="00D637E6" w:rsidRDefault="00FB22AB" w:rsidP="00FB2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D637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Existuje ekonomicky přijatelné řešení pro inovaci, tedy pro implementaci nového nebo značně zlepšeného produktu, služby nebo postupu souvisejícího s předmětem veřejné zakázky?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41E1A" w14:textId="77777777" w:rsidR="00FB22AB" w:rsidRPr="00D637E6" w:rsidRDefault="00FB22AB" w:rsidP="00FB2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737B2E" w14:textId="77777777" w:rsidR="00FB22AB" w:rsidRPr="00D637E6" w:rsidRDefault="00FB22AB" w:rsidP="00FB2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B22AB" w:rsidRPr="0062728D" w14:paraId="41ECB42B" w14:textId="77777777" w:rsidTr="00C64273">
        <w:trPr>
          <w:trHeight w:val="29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8AC1A4" w14:textId="70A7ACD1" w:rsidR="00FB22AB" w:rsidRPr="00FB22AB" w:rsidRDefault="0062728D" w:rsidP="00FB2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</w:t>
            </w:r>
            <w:r w:rsidR="00D637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ále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k</w:t>
            </w:r>
            <w:r w:rsidR="00FB22AB" w:rsidRPr="00FB22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 zvážení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36C12" w14:textId="77777777" w:rsidR="00FB22AB" w:rsidRPr="00FB22AB" w:rsidRDefault="00FB22AB" w:rsidP="00FB2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C5D0EB" w14:textId="77777777" w:rsidR="00FB22AB" w:rsidRPr="00FB22AB" w:rsidRDefault="00FB22AB" w:rsidP="00FB2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B22AB" w:rsidRPr="0062728D" w14:paraId="06157E25" w14:textId="77777777" w:rsidTr="00C64273">
        <w:trPr>
          <w:trHeight w:val="1211"/>
        </w:trPr>
        <w:tc>
          <w:tcPr>
            <w:tcW w:w="4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A592" w14:textId="246686F3" w:rsidR="00FB22AB" w:rsidRPr="00FB22AB" w:rsidRDefault="00FB22AB" w:rsidP="00FB2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B22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Je vhodné o užití OVZ ve veřejné zakázce informovat dodavatele, například formou předběžných tržních konzultací, představení plánu veřejných zakázek, setkání typu </w:t>
            </w:r>
            <w:proofErr w:type="spellStart"/>
            <w:r w:rsidRPr="00FB22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Meet</w:t>
            </w:r>
            <w:proofErr w:type="spellEnd"/>
            <w:r w:rsidRPr="00FB22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B22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the</w:t>
            </w:r>
            <w:proofErr w:type="spellEnd"/>
            <w:r w:rsidRPr="00FB22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FB22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buyer</w:t>
            </w:r>
            <w:proofErr w:type="spellEnd"/>
            <w:r w:rsidR="00D637E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neboli </w:t>
            </w:r>
            <w:r w:rsidRPr="00FB22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Poznej svého zadavatele, technických školení dodavatelů apod.?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4A49D" w14:textId="77777777" w:rsidR="00FB22AB" w:rsidRPr="00FB22AB" w:rsidRDefault="00FB22AB" w:rsidP="00FB2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BD4F5" w14:textId="77777777" w:rsidR="00FB22AB" w:rsidRPr="00FB22AB" w:rsidRDefault="00FB22AB" w:rsidP="00FB2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FB22AB" w:rsidRPr="0062728D" w14:paraId="3576DDB3" w14:textId="77777777" w:rsidTr="00C64273">
        <w:trPr>
          <w:trHeight w:val="590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194FB55" w14:textId="77777777" w:rsidR="00FB22AB" w:rsidRPr="00FB22AB" w:rsidRDefault="00FB22AB" w:rsidP="00FB2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B22A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Existují jiná významná rizika nebo příležitosti z pohledu společenské odpovědnosti či udržitelnosti? 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B7A8D99" w14:textId="77777777" w:rsidR="00FB22AB" w:rsidRPr="00FB22AB" w:rsidRDefault="00FB22AB" w:rsidP="00FB2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796F662" w14:textId="77777777" w:rsidR="00FB22AB" w:rsidRPr="00FB22AB" w:rsidRDefault="00FB22AB" w:rsidP="00FB2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</w:tbl>
    <w:p w14:paraId="6623BD99" w14:textId="7D29333B" w:rsidR="00D637E6" w:rsidRPr="00D637E6" w:rsidRDefault="00D637E6" w:rsidP="00D637E6">
      <w:pPr>
        <w:spacing w:after="0"/>
        <w:jc w:val="right"/>
        <w:rPr>
          <w:i/>
          <w:iCs/>
        </w:rPr>
      </w:pPr>
      <w:r>
        <w:rPr>
          <w:i/>
          <w:iCs/>
        </w:rPr>
        <w:t>K</w:t>
      </w:r>
      <w:r w:rsidRPr="00D637E6">
        <w:rPr>
          <w:i/>
          <w:iCs/>
        </w:rPr>
        <w:t>ontrolní list je k dispozici na webu sovz.cz</w:t>
      </w:r>
    </w:p>
    <w:p w14:paraId="0A733BE7" w14:textId="5EAE511D" w:rsidR="003F1F75" w:rsidRDefault="003F1F75" w:rsidP="00FB22AB">
      <w:pPr>
        <w:spacing w:after="0"/>
        <w:rPr>
          <w:i/>
          <w:iCs/>
        </w:rPr>
      </w:pPr>
    </w:p>
    <w:p w14:paraId="606AA358" w14:textId="760950B1" w:rsidR="00627FB7" w:rsidRDefault="00627FB7" w:rsidP="00FB22AB">
      <w:pPr>
        <w:spacing w:after="0"/>
        <w:rPr>
          <w:i/>
          <w:iCs/>
        </w:rPr>
      </w:pPr>
    </w:p>
    <w:p w14:paraId="5E697B74" w14:textId="0FB1F360" w:rsidR="00627FB7" w:rsidRDefault="00627FB7" w:rsidP="00FB22AB">
      <w:pPr>
        <w:spacing w:after="0"/>
        <w:rPr>
          <w:i/>
          <w:iCs/>
        </w:rPr>
      </w:pPr>
    </w:p>
    <w:p w14:paraId="38D2625F" w14:textId="77777777" w:rsidR="00627FB7" w:rsidRDefault="00627FB7" w:rsidP="00FB22AB">
      <w:pPr>
        <w:spacing w:after="0"/>
        <w:rPr>
          <w:i/>
          <w:iCs/>
        </w:rPr>
      </w:pPr>
    </w:p>
    <w:p w14:paraId="4AF94FC8" w14:textId="522C2765" w:rsidR="003F1F75" w:rsidRPr="002B56B4" w:rsidRDefault="003F1F75" w:rsidP="00FB22AB">
      <w:pPr>
        <w:spacing w:after="0"/>
        <w:rPr>
          <w:b/>
          <w:i/>
          <w:iCs/>
        </w:rPr>
      </w:pPr>
      <w:r w:rsidRPr="002B56B4">
        <w:rPr>
          <w:b/>
          <w:i/>
          <w:iCs/>
        </w:rPr>
        <w:t>Zdroj:</w:t>
      </w:r>
    </w:p>
    <w:p w14:paraId="7A78A7C9" w14:textId="67C638A9" w:rsidR="003F1F75" w:rsidRPr="002B56B4" w:rsidRDefault="002B56B4" w:rsidP="00FB22AB">
      <w:pPr>
        <w:spacing w:after="0"/>
        <w:rPr>
          <w:i/>
          <w:iCs/>
        </w:rPr>
      </w:pPr>
      <w:hyperlink r:id="rId10" w:history="1">
        <w:r w:rsidR="003F1F75" w:rsidRPr="002B56B4">
          <w:rPr>
            <w:rStyle w:val="Hypertextovodkaz"/>
            <w:i/>
            <w:iCs/>
          </w:rPr>
          <w:t>https://www.sovz.cz/</w:t>
        </w:r>
      </w:hyperlink>
    </w:p>
    <w:p w14:paraId="3A78A84D" w14:textId="77777777" w:rsidR="008E7F32" w:rsidRPr="002B56B4" w:rsidRDefault="008E7F32" w:rsidP="00FB22AB">
      <w:pPr>
        <w:spacing w:after="0"/>
        <w:rPr>
          <w:i/>
          <w:iCs/>
        </w:rPr>
      </w:pPr>
    </w:p>
    <w:p w14:paraId="02F01D92" w14:textId="3CAA172A" w:rsidR="003F1F75" w:rsidRDefault="002B56B4" w:rsidP="00FB22AB">
      <w:pPr>
        <w:spacing w:after="0"/>
        <w:rPr>
          <w:i/>
          <w:iCs/>
        </w:rPr>
      </w:pPr>
      <w:hyperlink r:id="rId11" w:history="1">
        <w:r w:rsidR="003F1F75" w:rsidRPr="002B56B4">
          <w:rPr>
            <w:rStyle w:val="Hypertextovodkaz"/>
            <w:i/>
            <w:iCs/>
          </w:rPr>
          <w:t>https://www.sovz.cz/wp-content/uploads/2021/05/sovz_kontrolni-list_stavebnictvi_s-komentarem_210513.pdf</w:t>
        </w:r>
      </w:hyperlink>
    </w:p>
    <w:p w14:paraId="4232AD4B" w14:textId="77777777" w:rsidR="003F1F75" w:rsidRPr="00FB22AB" w:rsidRDefault="003F1F75" w:rsidP="00FB22AB">
      <w:pPr>
        <w:spacing w:after="0"/>
        <w:rPr>
          <w:i/>
          <w:iCs/>
        </w:rPr>
      </w:pPr>
      <w:bookmarkStart w:id="0" w:name="_GoBack"/>
      <w:bookmarkEnd w:id="0"/>
    </w:p>
    <w:sectPr w:rsidR="003F1F75" w:rsidRPr="00FB22AB" w:rsidSect="006C2A85">
      <w:headerReference w:type="first" r:id="rId12"/>
      <w:pgSz w:w="11906" w:h="16838"/>
      <w:pgMar w:top="1417" w:right="707" w:bottom="1417" w:left="1417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CFC55" w14:textId="77777777" w:rsidR="00810D63" w:rsidRDefault="00810D63" w:rsidP="0062728D">
      <w:pPr>
        <w:spacing w:after="0" w:line="240" w:lineRule="auto"/>
      </w:pPr>
      <w:r>
        <w:separator/>
      </w:r>
    </w:p>
  </w:endnote>
  <w:endnote w:type="continuationSeparator" w:id="0">
    <w:p w14:paraId="02658CDC" w14:textId="77777777" w:rsidR="00810D63" w:rsidRDefault="00810D63" w:rsidP="00627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FADBD" w14:textId="77777777" w:rsidR="00810D63" w:rsidRDefault="00810D63" w:rsidP="0062728D">
      <w:pPr>
        <w:spacing w:after="0" w:line="240" w:lineRule="auto"/>
      </w:pPr>
      <w:r>
        <w:separator/>
      </w:r>
    </w:p>
  </w:footnote>
  <w:footnote w:type="continuationSeparator" w:id="0">
    <w:p w14:paraId="3A09623E" w14:textId="77777777" w:rsidR="00810D63" w:rsidRDefault="00810D63" w:rsidP="00627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C6505" w14:textId="6FBFBAAE" w:rsidR="006C2A85" w:rsidRPr="006C2A85" w:rsidRDefault="006C2A85" w:rsidP="006C2A85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b/>
        <w:sz w:val="20"/>
        <w:szCs w:val="20"/>
      </w:rPr>
    </w:pPr>
    <w:r>
      <w:rPr>
        <w:rFonts w:ascii="Arial" w:hAnsi="Arial" w:cs="Arial"/>
        <w:b/>
        <w:noProof/>
        <w:spacing w:val="60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0D63CFD7" wp14:editId="686C560B">
          <wp:simplePos x="0" y="0"/>
          <wp:positionH relativeFrom="page">
            <wp:posOffset>328295</wp:posOffset>
          </wp:positionH>
          <wp:positionV relativeFrom="page">
            <wp:posOffset>448962</wp:posOffset>
          </wp:positionV>
          <wp:extent cx="2141321" cy="468000"/>
          <wp:effectExtent l="0" t="0" r="0" b="825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H znacka_zakladni_CB_BLACK-pozitiv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387" t="45126" r="35720" b="45954"/>
                  <a:stretch/>
                </pic:blipFill>
                <pic:spPr bwMode="auto">
                  <a:xfrm>
                    <a:off x="0" y="0"/>
                    <a:ext cx="2141321" cy="46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1C6675" w14:textId="3C1F8510" w:rsidR="006C2A85" w:rsidRPr="006C2A85" w:rsidRDefault="002B56B4" w:rsidP="006C2A85">
    <w:pPr>
      <w:pStyle w:val="Zhlav"/>
      <w:tabs>
        <w:tab w:val="clear" w:pos="4536"/>
        <w:tab w:val="clear" w:pos="9072"/>
        <w:tab w:val="left" w:pos="4110"/>
      </w:tabs>
      <w:rPr>
        <w:rFonts w:ascii="Georgia" w:hAnsi="Georgia"/>
        <w:sz w:val="20"/>
        <w:szCs w:val="20"/>
      </w:rPr>
    </w:pPr>
    <w:r>
      <w:rPr>
        <w:rFonts w:ascii="Georgia" w:hAnsi="Georgia"/>
        <w:sz w:val="20"/>
        <w:szCs w:val="20"/>
      </w:rPr>
      <w:tab/>
    </w:r>
    <w:r>
      <w:rPr>
        <w:rFonts w:ascii="Georgia" w:hAnsi="Georgia"/>
        <w:sz w:val="20"/>
        <w:szCs w:val="20"/>
      </w:rPr>
      <w:tab/>
    </w:r>
    <w:r>
      <w:rPr>
        <w:rFonts w:ascii="Georgia" w:hAnsi="Georgia"/>
        <w:sz w:val="20"/>
        <w:szCs w:val="20"/>
      </w:rPr>
      <w:tab/>
    </w:r>
    <w:r>
      <w:rPr>
        <w:rFonts w:ascii="Georgia" w:hAnsi="Georgia"/>
        <w:sz w:val="20"/>
        <w:szCs w:val="20"/>
      </w:rPr>
      <w:tab/>
    </w:r>
    <w:r>
      <w:rPr>
        <w:rFonts w:ascii="Georgia" w:hAnsi="Georgia"/>
        <w:sz w:val="20"/>
        <w:szCs w:val="20"/>
      </w:rPr>
      <w:tab/>
    </w:r>
    <w:r>
      <w:rPr>
        <w:rFonts w:ascii="Georgia" w:hAnsi="Georgia"/>
        <w:sz w:val="20"/>
        <w:szCs w:val="20"/>
      </w:rPr>
      <w:tab/>
    </w:r>
    <w:r>
      <w:rPr>
        <w:i/>
        <w:iCs/>
      </w:rPr>
      <w:t>Příloha č. 3 Pravidel</w:t>
    </w:r>
  </w:p>
  <w:p w14:paraId="7EDA493B" w14:textId="64D8A91B" w:rsidR="006C2A85" w:rsidRDefault="006C2A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91A0A"/>
    <w:multiLevelType w:val="hybridMultilevel"/>
    <w:tmpl w:val="59DEF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AB"/>
    <w:rsid w:val="000114A4"/>
    <w:rsid w:val="0008642A"/>
    <w:rsid w:val="000F3EC0"/>
    <w:rsid w:val="00166A15"/>
    <w:rsid w:val="001D48A8"/>
    <w:rsid w:val="00223E68"/>
    <w:rsid w:val="002B56B4"/>
    <w:rsid w:val="003F1F75"/>
    <w:rsid w:val="00425726"/>
    <w:rsid w:val="004E741C"/>
    <w:rsid w:val="00570D95"/>
    <w:rsid w:val="005952B1"/>
    <w:rsid w:val="005B03CA"/>
    <w:rsid w:val="0062728D"/>
    <w:rsid w:val="00627FB7"/>
    <w:rsid w:val="006C1562"/>
    <w:rsid w:val="006C2A85"/>
    <w:rsid w:val="00810D63"/>
    <w:rsid w:val="008B0A4D"/>
    <w:rsid w:val="008E7F32"/>
    <w:rsid w:val="00B03F1C"/>
    <w:rsid w:val="00C64273"/>
    <w:rsid w:val="00CB05AE"/>
    <w:rsid w:val="00D11F9E"/>
    <w:rsid w:val="00D41A84"/>
    <w:rsid w:val="00D637E6"/>
    <w:rsid w:val="00E02FCE"/>
    <w:rsid w:val="00E74480"/>
    <w:rsid w:val="00FB22AB"/>
    <w:rsid w:val="00FB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4D3FB42"/>
  <w15:chartTrackingRefBased/>
  <w15:docId w15:val="{11E100DD-011A-4596-88E1-19110C71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2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2A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B22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B22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B22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2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2AB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B22A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27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728D"/>
  </w:style>
  <w:style w:type="paragraph" w:styleId="Zpat">
    <w:name w:val="footer"/>
    <w:basedOn w:val="Normln"/>
    <w:link w:val="ZpatChar"/>
    <w:uiPriority w:val="99"/>
    <w:unhideWhenUsed/>
    <w:rsid w:val="00627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728D"/>
  </w:style>
  <w:style w:type="character" w:styleId="Hypertextovodkaz">
    <w:name w:val="Hyperlink"/>
    <w:basedOn w:val="Standardnpsmoodstavce"/>
    <w:uiPriority w:val="99"/>
    <w:unhideWhenUsed/>
    <w:rsid w:val="004257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ovz.cz/wp-content/uploads/2021/05/sovz_kontrolni-list_stavebnictvi_s-komentarem_210513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ovz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F9AC2AE0C91444A82B674C7A0E5AC1" ma:contentTypeVersion="0" ma:contentTypeDescription="Vytvoří nový dokument" ma:contentTypeScope="" ma:versionID="e81edf19572a29f29a87289dab1d8a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1C8250-FE02-44D6-9BD7-854B6129AB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4EB3E4-667B-4B22-ABE7-55D8960E7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856DE9-F453-4D7D-ACDE-D192F077CDF3}">
  <ds:schemaRefs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479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Chvalkovská Eva Ing. (MPSV)</dc:creator>
  <cp:keywords/>
  <dc:description/>
  <cp:lastModifiedBy>Holokáčová Olga</cp:lastModifiedBy>
  <cp:revision>12</cp:revision>
  <cp:lastPrinted>2021-11-15T13:42:00Z</cp:lastPrinted>
  <dcterms:created xsi:type="dcterms:W3CDTF">2021-10-25T13:36:00Z</dcterms:created>
  <dcterms:modified xsi:type="dcterms:W3CDTF">2021-11-15T15:02:00Z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0x010100B1F9AC2AE0C91444A82B674C7A0E5AC1</vt:lpwstr>
  </property>
</Properties>
</file>